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1EFC" w:rsidRPr="00180009" w:rsidRDefault="00551EFC" w:rsidP="00551EFC">
      <w:pPr>
        <w:pStyle w:val="Encabezado"/>
        <w:jc w:val="center"/>
        <w:rPr>
          <w:rFonts w:asciiTheme="minorHAnsi" w:hAnsiTheme="minorHAnsi"/>
          <w:b/>
          <w:u w:val="single"/>
        </w:rPr>
      </w:pPr>
      <w:r w:rsidRPr="00180009">
        <w:rPr>
          <w:rFonts w:asciiTheme="minorHAnsi" w:hAnsiTheme="minorHAnsi"/>
          <w:b/>
          <w:u w:val="single"/>
        </w:rPr>
        <w:t>ANEXO I</w:t>
      </w:r>
      <w:r w:rsidR="004A31D3">
        <w:rPr>
          <w:rFonts w:asciiTheme="minorHAnsi" w:hAnsiTheme="minorHAnsi"/>
          <w:b/>
          <w:u w:val="single"/>
        </w:rPr>
        <w:t>I</w:t>
      </w:r>
    </w:p>
    <w:p w:rsidR="00551EFC" w:rsidRPr="00180009" w:rsidRDefault="00551EFC" w:rsidP="00551EFC">
      <w:pPr>
        <w:pStyle w:val="Encabezado"/>
        <w:rPr>
          <w:rFonts w:asciiTheme="minorHAnsi" w:hAnsiTheme="minorHAnsi"/>
        </w:rPr>
      </w:pPr>
      <w:bookmarkStart w:id="0" w:name="_GoBack"/>
      <w:bookmarkEnd w:id="0"/>
    </w:p>
    <w:p w:rsidR="00551EFC" w:rsidRPr="00180009" w:rsidRDefault="00551EFC" w:rsidP="00551EFC">
      <w:pPr>
        <w:pStyle w:val="Encabezado"/>
        <w:jc w:val="center"/>
        <w:rPr>
          <w:rFonts w:ascii="Brush Script MT" w:hAnsi="Brush Script MT"/>
          <w:sz w:val="40"/>
          <w:szCs w:val="40"/>
        </w:rPr>
      </w:pPr>
      <w:r w:rsidRPr="00180009">
        <w:rPr>
          <w:rFonts w:ascii="Brush Script MT" w:hAnsi="Brush Script MT"/>
          <w:noProof/>
          <w:sz w:val="40"/>
          <w:szCs w:val="40"/>
        </w:rPr>
        <w:drawing>
          <wp:anchor distT="0" distB="0" distL="114300" distR="114300" simplePos="0" relativeHeight="251659264" behindDoc="1" locked="0" layoutInCell="1" allowOverlap="1">
            <wp:simplePos x="0" y="0"/>
            <wp:positionH relativeFrom="column">
              <wp:posOffset>4939665</wp:posOffset>
            </wp:positionH>
            <wp:positionV relativeFrom="paragraph">
              <wp:posOffset>-278130</wp:posOffset>
            </wp:positionV>
            <wp:extent cx="1098550" cy="981075"/>
            <wp:effectExtent l="19050" t="0" r="6350" b="0"/>
            <wp:wrapNone/>
            <wp:docPr id="2" name="0 Imagen" descr="logo pequeñine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equeñines.bmp"/>
                    <pic:cNvPicPr>
                      <a:picLocks noChangeAspect="1" noChangeArrowheads="1"/>
                    </pic:cNvPicPr>
                  </pic:nvPicPr>
                  <pic:blipFill>
                    <a:blip r:embed="rId7" cstate="print"/>
                    <a:srcRect/>
                    <a:stretch>
                      <a:fillRect/>
                    </a:stretch>
                  </pic:blipFill>
                  <pic:spPr bwMode="auto">
                    <a:xfrm>
                      <a:off x="0" y="0"/>
                      <a:ext cx="1098550" cy="981075"/>
                    </a:xfrm>
                    <a:prstGeom prst="rect">
                      <a:avLst/>
                    </a:prstGeom>
                    <a:noFill/>
                    <a:ln w="9525">
                      <a:noFill/>
                      <a:miter lim="800000"/>
                      <a:headEnd/>
                      <a:tailEnd/>
                    </a:ln>
                  </pic:spPr>
                </pic:pic>
              </a:graphicData>
            </a:graphic>
          </wp:anchor>
        </w:drawing>
      </w:r>
      <w:r w:rsidRPr="00180009">
        <w:rPr>
          <w:rFonts w:ascii="Brush Script MT" w:hAnsi="Brush Script MT"/>
          <w:sz w:val="40"/>
          <w:szCs w:val="40"/>
        </w:rPr>
        <w:t>Escuela Infantil Municipal Pequeñines</w:t>
      </w:r>
    </w:p>
    <w:p w:rsidR="00551EFC" w:rsidRPr="00180009" w:rsidRDefault="00551EFC" w:rsidP="00551EFC">
      <w:pPr>
        <w:jc w:val="center"/>
        <w:rPr>
          <w:rFonts w:asciiTheme="minorHAnsi" w:hAnsiTheme="minorHAnsi"/>
          <w:b/>
          <w:u w:val="single"/>
        </w:rPr>
      </w:pPr>
    </w:p>
    <w:p w:rsidR="00551EFC" w:rsidRPr="006C784A" w:rsidRDefault="00551EFC" w:rsidP="00551EFC">
      <w:pPr>
        <w:jc w:val="center"/>
        <w:rPr>
          <w:rFonts w:asciiTheme="minorHAnsi" w:hAnsiTheme="minorHAnsi"/>
          <w:b/>
          <w:sz w:val="22"/>
          <w:szCs w:val="22"/>
          <w:u w:val="single"/>
        </w:rPr>
      </w:pPr>
      <w:r w:rsidRPr="006C784A">
        <w:rPr>
          <w:rFonts w:asciiTheme="minorHAnsi" w:hAnsiTheme="minorHAnsi"/>
          <w:b/>
          <w:sz w:val="22"/>
          <w:szCs w:val="22"/>
          <w:u w:val="single"/>
        </w:rPr>
        <w:t>CALENDARIO MATRICULACIÓN CURSO 202</w:t>
      </w:r>
      <w:r w:rsidR="00060D65">
        <w:rPr>
          <w:rFonts w:asciiTheme="minorHAnsi" w:hAnsiTheme="minorHAnsi"/>
          <w:b/>
          <w:sz w:val="22"/>
          <w:szCs w:val="22"/>
          <w:u w:val="single"/>
        </w:rPr>
        <w:t>6</w:t>
      </w:r>
      <w:r w:rsidR="00E62345">
        <w:rPr>
          <w:rFonts w:asciiTheme="minorHAnsi" w:hAnsiTheme="minorHAnsi"/>
          <w:b/>
          <w:sz w:val="22"/>
          <w:szCs w:val="22"/>
          <w:u w:val="single"/>
        </w:rPr>
        <w:t xml:space="preserve"> / 202</w:t>
      </w:r>
      <w:r w:rsidR="00060D65">
        <w:rPr>
          <w:rFonts w:asciiTheme="minorHAnsi" w:hAnsiTheme="minorHAnsi"/>
          <w:b/>
          <w:sz w:val="22"/>
          <w:szCs w:val="22"/>
          <w:u w:val="single"/>
        </w:rPr>
        <w:t>7</w:t>
      </w:r>
    </w:p>
    <w:p w:rsidR="00551EFC" w:rsidRPr="006C784A" w:rsidRDefault="00551EFC" w:rsidP="00551EFC">
      <w:pPr>
        <w:jc w:val="center"/>
        <w:rPr>
          <w:rFonts w:asciiTheme="minorHAnsi" w:hAnsiTheme="minorHAnsi"/>
          <w:b/>
          <w:sz w:val="22"/>
          <w:szCs w:val="22"/>
          <w:u w:val="single"/>
        </w:rPr>
      </w:pPr>
    </w:p>
    <w:p w:rsidR="00551EFC" w:rsidRPr="002C3BCB" w:rsidRDefault="00551EFC" w:rsidP="00551EFC">
      <w:pPr>
        <w:pStyle w:val="Prrafodelista"/>
        <w:numPr>
          <w:ilvl w:val="0"/>
          <w:numId w:val="1"/>
        </w:numPr>
        <w:rPr>
          <w:rFonts w:asciiTheme="minorHAnsi" w:hAnsiTheme="minorHAnsi"/>
          <w:b/>
        </w:rPr>
      </w:pPr>
      <w:r w:rsidRPr="002C3BCB">
        <w:rPr>
          <w:rFonts w:asciiTheme="minorHAnsi" w:hAnsiTheme="minorHAnsi"/>
          <w:b/>
        </w:rPr>
        <w:t>PLAZO DE SOLICITUD DE RESERVA DE PLAZA</w:t>
      </w:r>
      <w:r w:rsidR="008275FF" w:rsidRPr="002C3BCB">
        <w:rPr>
          <w:rFonts w:asciiTheme="minorHAnsi" w:hAnsiTheme="minorHAnsi"/>
          <w:b/>
        </w:rPr>
        <w:t xml:space="preserve"> (TELEMÁTICO)</w:t>
      </w:r>
    </w:p>
    <w:p w:rsidR="00551EFC" w:rsidRDefault="00551EFC" w:rsidP="00551EFC">
      <w:pPr>
        <w:pStyle w:val="Prrafodelista"/>
        <w:rPr>
          <w:rFonts w:asciiTheme="minorHAnsi" w:hAnsiTheme="minorHAnsi"/>
          <w:b/>
        </w:rPr>
      </w:pPr>
      <w:r w:rsidRPr="002C3BCB">
        <w:rPr>
          <w:rFonts w:asciiTheme="minorHAnsi" w:hAnsiTheme="minorHAnsi"/>
          <w:b/>
        </w:rPr>
        <w:tab/>
      </w:r>
      <w:r w:rsidR="002731FD">
        <w:rPr>
          <w:rFonts w:asciiTheme="minorHAnsi" w:hAnsiTheme="minorHAnsi"/>
          <w:b/>
        </w:rPr>
        <w:t>9</w:t>
      </w:r>
      <w:r w:rsidR="005C10A3" w:rsidRPr="002C3BCB">
        <w:rPr>
          <w:rFonts w:asciiTheme="minorHAnsi" w:hAnsiTheme="minorHAnsi"/>
          <w:b/>
        </w:rPr>
        <w:t xml:space="preserve"> </w:t>
      </w:r>
      <w:r w:rsidR="00E62345" w:rsidRPr="002C3BCB">
        <w:rPr>
          <w:rFonts w:asciiTheme="minorHAnsi" w:hAnsiTheme="minorHAnsi"/>
          <w:b/>
        </w:rPr>
        <w:t xml:space="preserve">de febrero de </w:t>
      </w:r>
      <w:r w:rsidR="002731FD">
        <w:rPr>
          <w:rFonts w:asciiTheme="minorHAnsi" w:hAnsiTheme="minorHAnsi"/>
          <w:b/>
        </w:rPr>
        <w:t>2026</w:t>
      </w:r>
      <w:r w:rsidR="00E62345" w:rsidRPr="002C3BCB">
        <w:rPr>
          <w:rFonts w:asciiTheme="minorHAnsi" w:hAnsiTheme="minorHAnsi"/>
          <w:b/>
        </w:rPr>
        <w:t xml:space="preserve"> </w:t>
      </w:r>
      <w:r w:rsidR="002731FD">
        <w:rPr>
          <w:rFonts w:asciiTheme="minorHAnsi" w:hAnsiTheme="minorHAnsi"/>
          <w:b/>
        </w:rPr>
        <w:t>al 31 de marzo de 2026</w:t>
      </w:r>
    </w:p>
    <w:p w:rsidR="00D96F33" w:rsidRPr="002C3BCB" w:rsidRDefault="00D96F33" w:rsidP="00551EFC">
      <w:pPr>
        <w:pStyle w:val="Prrafodelista"/>
        <w:rPr>
          <w:rFonts w:asciiTheme="minorHAnsi" w:hAnsiTheme="minorHAnsi"/>
          <w:b/>
        </w:rPr>
      </w:pPr>
    </w:p>
    <w:p w:rsidR="00551EFC" w:rsidRPr="002C3BCB" w:rsidRDefault="00551EFC" w:rsidP="00551EFC">
      <w:pPr>
        <w:pStyle w:val="Prrafodelista"/>
        <w:numPr>
          <w:ilvl w:val="0"/>
          <w:numId w:val="1"/>
        </w:numPr>
        <w:rPr>
          <w:rFonts w:asciiTheme="minorHAnsi" w:hAnsiTheme="minorHAnsi"/>
          <w:b/>
        </w:rPr>
      </w:pPr>
      <w:r w:rsidRPr="002C3BCB">
        <w:rPr>
          <w:rFonts w:asciiTheme="minorHAnsi" w:hAnsiTheme="minorHAnsi"/>
          <w:b/>
        </w:rPr>
        <w:t xml:space="preserve">LISTADO PROVISIONAL  </w:t>
      </w:r>
    </w:p>
    <w:p w:rsidR="00551EFC" w:rsidRPr="002C3BCB" w:rsidRDefault="00551EFC" w:rsidP="00551EFC">
      <w:pPr>
        <w:pStyle w:val="Prrafodelista"/>
        <w:rPr>
          <w:rFonts w:asciiTheme="minorHAnsi" w:hAnsiTheme="minorHAnsi"/>
          <w:b/>
        </w:rPr>
      </w:pPr>
      <w:r w:rsidRPr="002C3BCB">
        <w:rPr>
          <w:rFonts w:asciiTheme="minorHAnsi" w:hAnsiTheme="minorHAnsi"/>
          <w:b/>
        </w:rPr>
        <w:tab/>
      </w:r>
      <w:r w:rsidR="002731FD">
        <w:rPr>
          <w:rFonts w:asciiTheme="minorHAnsi" w:hAnsiTheme="minorHAnsi"/>
          <w:b/>
        </w:rPr>
        <w:t>17</w:t>
      </w:r>
      <w:r w:rsidR="00E62345" w:rsidRPr="002C3BCB">
        <w:rPr>
          <w:rFonts w:asciiTheme="minorHAnsi" w:hAnsiTheme="minorHAnsi"/>
          <w:b/>
        </w:rPr>
        <w:t xml:space="preserve"> de abril de 202</w:t>
      </w:r>
      <w:r w:rsidR="002731FD">
        <w:rPr>
          <w:rFonts w:asciiTheme="minorHAnsi" w:hAnsiTheme="minorHAnsi"/>
          <w:b/>
        </w:rPr>
        <w:t>6</w:t>
      </w:r>
    </w:p>
    <w:p w:rsidR="00551EFC" w:rsidRPr="002C3BCB" w:rsidRDefault="00551EFC" w:rsidP="00551EFC">
      <w:pPr>
        <w:pStyle w:val="Prrafodelista"/>
        <w:rPr>
          <w:rFonts w:asciiTheme="minorHAnsi" w:hAnsiTheme="minorHAnsi"/>
          <w:b/>
        </w:rPr>
      </w:pPr>
    </w:p>
    <w:p w:rsidR="00551EFC" w:rsidRPr="002C3BCB" w:rsidRDefault="00551EFC" w:rsidP="00551EFC">
      <w:pPr>
        <w:pStyle w:val="Prrafodelista"/>
        <w:numPr>
          <w:ilvl w:val="0"/>
          <w:numId w:val="1"/>
        </w:numPr>
        <w:rPr>
          <w:rFonts w:asciiTheme="minorHAnsi" w:hAnsiTheme="minorHAnsi"/>
          <w:b/>
        </w:rPr>
      </w:pPr>
      <w:r w:rsidRPr="002C3BCB">
        <w:rPr>
          <w:rFonts w:asciiTheme="minorHAnsi" w:hAnsiTheme="minorHAnsi"/>
          <w:b/>
        </w:rPr>
        <w:t>PLAZO SUBSANACIÓN DE ERRORES</w:t>
      </w:r>
    </w:p>
    <w:p w:rsidR="00551EFC" w:rsidRPr="002C3BCB" w:rsidRDefault="00551EFC" w:rsidP="00551EFC">
      <w:pPr>
        <w:pStyle w:val="Prrafodelista"/>
        <w:rPr>
          <w:rFonts w:asciiTheme="minorHAnsi" w:hAnsiTheme="minorHAnsi"/>
          <w:b/>
        </w:rPr>
      </w:pPr>
      <w:r w:rsidRPr="002C3BCB">
        <w:rPr>
          <w:rFonts w:asciiTheme="minorHAnsi" w:hAnsiTheme="minorHAnsi"/>
          <w:b/>
        </w:rPr>
        <w:tab/>
        <w:t>D</w:t>
      </w:r>
      <w:r w:rsidR="00E62345" w:rsidRPr="002C3BCB">
        <w:rPr>
          <w:rFonts w:asciiTheme="minorHAnsi" w:hAnsiTheme="minorHAnsi"/>
          <w:b/>
        </w:rPr>
        <w:t>el</w:t>
      </w:r>
      <w:r w:rsidRPr="002C3BCB">
        <w:rPr>
          <w:rFonts w:asciiTheme="minorHAnsi" w:hAnsiTheme="minorHAnsi"/>
          <w:b/>
        </w:rPr>
        <w:t xml:space="preserve"> </w:t>
      </w:r>
      <w:r w:rsidR="002731FD">
        <w:rPr>
          <w:rFonts w:asciiTheme="minorHAnsi" w:hAnsiTheme="minorHAnsi"/>
          <w:b/>
        </w:rPr>
        <w:t>20</w:t>
      </w:r>
      <w:r w:rsidR="00E62345" w:rsidRPr="002C3BCB">
        <w:rPr>
          <w:rFonts w:asciiTheme="minorHAnsi" w:hAnsiTheme="minorHAnsi"/>
          <w:b/>
        </w:rPr>
        <w:t xml:space="preserve"> de abril de 202</w:t>
      </w:r>
      <w:r w:rsidR="002731FD">
        <w:rPr>
          <w:rFonts w:asciiTheme="minorHAnsi" w:hAnsiTheme="minorHAnsi"/>
          <w:b/>
        </w:rPr>
        <w:t>6</w:t>
      </w:r>
      <w:r w:rsidR="005C10A3" w:rsidRPr="002C3BCB">
        <w:rPr>
          <w:rFonts w:asciiTheme="minorHAnsi" w:hAnsiTheme="minorHAnsi"/>
          <w:b/>
        </w:rPr>
        <w:t xml:space="preserve"> </w:t>
      </w:r>
      <w:r w:rsidR="00E62345" w:rsidRPr="002C3BCB">
        <w:rPr>
          <w:rFonts w:asciiTheme="minorHAnsi" w:hAnsiTheme="minorHAnsi"/>
          <w:b/>
        </w:rPr>
        <w:t xml:space="preserve">al </w:t>
      </w:r>
      <w:r w:rsidR="00D96F33">
        <w:rPr>
          <w:rFonts w:asciiTheme="minorHAnsi" w:hAnsiTheme="minorHAnsi"/>
          <w:b/>
        </w:rPr>
        <w:t>30</w:t>
      </w:r>
      <w:r w:rsidR="00E62345" w:rsidRPr="002C3BCB">
        <w:rPr>
          <w:rFonts w:asciiTheme="minorHAnsi" w:hAnsiTheme="minorHAnsi"/>
          <w:b/>
        </w:rPr>
        <w:t xml:space="preserve"> de abril de 202</w:t>
      </w:r>
      <w:r w:rsidR="002731FD">
        <w:rPr>
          <w:rFonts w:asciiTheme="minorHAnsi" w:hAnsiTheme="minorHAnsi"/>
          <w:b/>
        </w:rPr>
        <w:t xml:space="preserve">6 </w:t>
      </w:r>
      <w:r w:rsidR="005C10A3" w:rsidRPr="002C3BCB">
        <w:rPr>
          <w:rFonts w:asciiTheme="minorHAnsi" w:hAnsiTheme="minorHAnsi"/>
          <w:b/>
        </w:rPr>
        <w:t>(INCLUIDOS)</w:t>
      </w:r>
    </w:p>
    <w:p w:rsidR="00551EFC" w:rsidRPr="002C3BCB" w:rsidRDefault="00551EFC" w:rsidP="00551EFC">
      <w:pPr>
        <w:pStyle w:val="Prrafodelista"/>
        <w:rPr>
          <w:rFonts w:asciiTheme="minorHAnsi" w:hAnsiTheme="minorHAnsi"/>
          <w:b/>
        </w:rPr>
      </w:pPr>
    </w:p>
    <w:p w:rsidR="00551EFC" w:rsidRPr="002C3BCB" w:rsidRDefault="00551EFC" w:rsidP="00551EFC">
      <w:pPr>
        <w:pStyle w:val="Prrafodelista"/>
        <w:numPr>
          <w:ilvl w:val="0"/>
          <w:numId w:val="1"/>
        </w:numPr>
        <w:rPr>
          <w:rFonts w:asciiTheme="minorHAnsi" w:hAnsiTheme="minorHAnsi"/>
          <w:b/>
        </w:rPr>
      </w:pPr>
      <w:r w:rsidRPr="002C3BCB">
        <w:rPr>
          <w:rFonts w:asciiTheme="minorHAnsi" w:hAnsiTheme="minorHAnsi"/>
          <w:b/>
        </w:rPr>
        <w:t>LISTADO DEFINITIVO</w:t>
      </w:r>
    </w:p>
    <w:p w:rsidR="00551EFC" w:rsidRPr="002C3BCB" w:rsidRDefault="00D96F33" w:rsidP="00551EFC">
      <w:pPr>
        <w:pStyle w:val="Prrafodelista"/>
        <w:ind w:left="1418"/>
        <w:rPr>
          <w:rFonts w:asciiTheme="minorHAnsi" w:hAnsiTheme="minorHAnsi"/>
          <w:b/>
        </w:rPr>
      </w:pPr>
      <w:r>
        <w:rPr>
          <w:rFonts w:asciiTheme="minorHAnsi" w:hAnsiTheme="minorHAnsi"/>
          <w:b/>
        </w:rPr>
        <w:t>5 de mayo de 202</w:t>
      </w:r>
      <w:r w:rsidR="002731FD">
        <w:rPr>
          <w:rFonts w:asciiTheme="minorHAnsi" w:hAnsiTheme="minorHAnsi"/>
          <w:b/>
        </w:rPr>
        <w:t>6</w:t>
      </w:r>
    </w:p>
    <w:p w:rsidR="00551EFC" w:rsidRPr="002C3BCB" w:rsidRDefault="00551EFC" w:rsidP="00551EFC">
      <w:pPr>
        <w:pStyle w:val="Prrafodelista"/>
        <w:ind w:left="1418"/>
        <w:rPr>
          <w:rFonts w:asciiTheme="minorHAnsi" w:hAnsiTheme="minorHAnsi"/>
          <w:b/>
        </w:rPr>
      </w:pPr>
    </w:p>
    <w:p w:rsidR="00551EFC" w:rsidRPr="002C3BCB" w:rsidRDefault="00551EFC" w:rsidP="00551EFC">
      <w:pPr>
        <w:pStyle w:val="Prrafodelista"/>
        <w:numPr>
          <w:ilvl w:val="0"/>
          <w:numId w:val="1"/>
        </w:numPr>
        <w:rPr>
          <w:rFonts w:asciiTheme="minorHAnsi" w:hAnsiTheme="minorHAnsi"/>
          <w:b/>
        </w:rPr>
      </w:pPr>
      <w:r w:rsidRPr="002C3BCB">
        <w:rPr>
          <w:rFonts w:asciiTheme="minorHAnsi" w:hAnsiTheme="minorHAnsi"/>
          <w:b/>
        </w:rPr>
        <w:t xml:space="preserve">INSCRIPCIONES </w:t>
      </w:r>
      <w:r w:rsidR="008275FF" w:rsidRPr="002C3BCB">
        <w:rPr>
          <w:rFonts w:asciiTheme="minorHAnsi" w:hAnsiTheme="minorHAnsi"/>
          <w:b/>
        </w:rPr>
        <w:t>(EN LA ESCUELA)</w:t>
      </w:r>
    </w:p>
    <w:p w:rsidR="00551EFC" w:rsidRPr="006C784A" w:rsidRDefault="00551EFC" w:rsidP="00551EFC">
      <w:pPr>
        <w:pStyle w:val="Prrafodelista"/>
        <w:rPr>
          <w:rFonts w:asciiTheme="minorHAnsi" w:hAnsiTheme="minorHAnsi"/>
          <w:b/>
        </w:rPr>
      </w:pPr>
      <w:r w:rsidRPr="002C3BCB">
        <w:rPr>
          <w:rFonts w:asciiTheme="minorHAnsi" w:hAnsiTheme="minorHAnsi"/>
          <w:b/>
        </w:rPr>
        <w:tab/>
        <w:t>D</w:t>
      </w:r>
      <w:r w:rsidR="00E62345" w:rsidRPr="002C3BCB">
        <w:rPr>
          <w:rFonts w:asciiTheme="minorHAnsi" w:hAnsiTheme="minorHAnsi"/>
          <w:b/>
        </w:rPr>
        <w:t xml:space="preserve">el </w:t>
      </w:r>
      <w:r w:rsidR="00D96F33">
        <w:rPr>
          <w:rFonts w:asciiTheme="minorHAnsi" w:hAnsiTheme="minorHAnsi"/>
          <w:b/>
        </w:rPr>
        <w:t>6</w:t>
      </w:r>
      <w:r w:rsidR="00E62345" w:rsidRPr="002C3BCB">
        <w:rPr>
          <w:rFonts w:asciiTheme="minorHAnsi" w:hAnsiTheme="minorHAnsi"/>
          <w:b/>
        </w:rPr>
        <w:t xml:space="preserve"> de mayo de 202</w:t>
      </w:r>
      <w:r w:rsidR="002731FD">
        <w:rPr>
          <w:rFonts w:asciiTheme="minorHAnsi" w:hAnsiTheme="minorHAnsi"/>
          <w:b/>
        </w:rPr>
        <w:t>6</w:t>
      </w:r>
      <w:r w:rsidR="00D96F33">
        <w:rPr>
          <w:rFonts w:asciiTheme="minorHAnsi" w:hAnsiTheme="minorHAnsi"/>
          <w:b/>
        </w:rPr>
        <w:t xml:space="preserve"> </w:t>
      </w:r>
      <w:r w:rsidR="00E62345" w:rsidRPr="002C3BCB">
        <w:rPr>
          <w:rFonts w:asciiTheme="minorHAnsi" w:hAnsiTheme="minorHAnsi"/>
          <w:b/>
        </w:rPr>
        <w:t xml:space="preserve">al </w:t>
      </w:r>
      <w:r w:rsidR="002731FD">
        <w:rPr>
          <w:rFonts w:asciiTheme="minorHAnsi" w:hAnsiTheme="minorHAnsi"/>
          <w:b/>
        </w:rPr>
        <w:t>18</w:t>
      </w:r>
      <w:r w:rsidR="00E62345" w:rsidRPr="002C3BCB">
        <w:rPr>
          <w:rFonts w:asciiTheme="minorHAnsi" w:hAnsiTheme="minorHAnsi"/>
          <w:b/>
        </w:rPr>
        <w:t xml:space="preserve"> de mayo de 202</w:t>
      </w:r>
      <w:r w:rsidR="002731FD">
        <w:rPr>
          <w:rFonts w:asciiTheme="minorHAnsi" w:hAnsiTheme="minorHAnsi"/>
          <w:b/>
        </w:rPr>
        <w:t>6</w:t>
      </w:r>
    </w:p>
    <w:p w:rsidR="00551EFC" w:rsidRPr="006C784A" w:rsidRDefault="00551EFC" w:rsidP="00551EFC">
      <w:pPr>
        <w:pStyle w:val="Prrafodelista"/>
        <w:rPr>
          <w:rFonts w:asciiTheme="minorHAnsi" w:hAnsiTheme="minorHAnsi"/>
          <w:b/>
        </w:rPr>
      </w:pPr>
    </w:p>
    <w:p w:rsidR="00551EFC" w:rsidRPr="006C784A" w:rsidRDefault="00551EFC" w:rsidP="00551EFC">
      <w:pPr>
        <w:pStyle w:val="Prrafodelista"/>
        <w:jc w:val="both"/>
        <w:rPr>
          <w:rFonts w:asciiTheme="minorHAnsi" w:hAnsiTheme="minorHAnsi"/>
          <w:b/>
        </w:rPr>
      </w:pPr>
      <w:r w:rsidRPr="006C784A">
        <w:rPr>
          <w:rFonts w:asciiTheme="minorHAnsi" w:hAnsiTheme="minorHAnsi"/>
          <w:b/>
        </w:rPr>
        <w:t xml:space="preserve">LAS SOLICITUDES </w:t>
      </w:r>
      <w:r w:rsidR="00E62345">
        <w:rPr>
          <w:rFonts w:asciiTheme="minorHAnsi" w:hAnsiTheme="minorHAnsi"/>
          <w:b/>
        </w:rPr>
        <w:t xml:space="preserve">DE RESERVA </w:t>
      </w:r>
      <w:r w:rsidRPr="006C784A">
        <w:rPr>
          <w:rFonts w:asciiTheme="minorHAnsi" w:hAnsiTheme="minorHAnsi"/>
          <w:b/>
        </w:rPr>
        <w:t xml:space="preserve">SE PRESENTARÁN ÚNICAMENTE MEDIANTE REGISTRO TELEMÁTICO A TRAVÉS DE LA PÁGINA </w:t>
      </w:r>
      <w:hyperlink r:id="rId8" w:history="1">
        <w:r w:rsidRPr="006C784A">
          <w:rPr>
            <w:rStyle w:val="Hipervnculo"/>
            <w:rFonts w:asciiTheme="minorHAnsi" w:hAnsiTheme="minorHAnsi"/>
            <w:b/>
          </w:rPr>
          <w:t>WWW.TORRIJOS.ES</w:t>
        </w:r>
      </w:hyperlink>
      <w:r w:rsidRPr="006C784A">
        <w:rPr>
          <w:rFonts w:asciiTheme="minorHAnsi" w:hAnsiTheme="minorHAnsi"/>
          <w:b/>
        </w:rPr>
        <w:t xml:space="preserve"> / SEDE ELECTRÓNICA / </w:t>
      </w:r>
    </w:p>
    <w:p w:rsidR="008275FF" w:rsidRDefault="00551EFC" w:rsidP="00E62345">
      <w:pPr>
        <w:autoSpaceDE w:val="0"/>
        <w:autoSpaceDN w:val="0"/>
        <w:adjustRightInd w:val="0"/>
        <w:jc w:val="both"/>
        <w:rPr>
          <w:rFonts w:asciiTheme="minorHAnsi" w:hAnsiTheme="minorHAnsi" w:cs="Arial"/>
          <w:b/>
          <w:sz w:val="22"/>
          <w:szCs w:val="22"/>
        </w:rPr>
      </w:pPr>
      <w:r w:rsidRPr="006C784A">
        <w:rPr>
          <w:rFonts w:asciiTheme="minorHAnsi" w:hAnsiTheme="minorHAnsi" w:cs="Arial"/>
          <w:b/>
          <w:sz w:val="22"/>
          <w:szCs w:val="22"/>
        </w:rPr>
        <w:t xml:space="preserve">ASIMISMO, SE RECUERDA QUE EL REGLAMENTO DE RÉGIMEN INTERNO, PUBLICADO EN EL BOLETÍN OFICIAL DE LA PROVINCIA DE TOLEDO NÚMERO </w:t>
      </w:r>
      <w:r w:rsidR="00E62345">
        <w:rPr>
          <w:rFonts w:asciiTheme="minorHAnsi" w:hAnsiTheme="minorHAnsi" w:cs="Arial"/>
          <w:b/>
          <w:sz w:val="22"/>
          <w:szCs w:val="22"/>
        </w:rPr>
        <w:t>192</w:t>
      </w:r>
      <w:r w:rsidRPr="006C784A">
        <w:rPr>
          <w:rFonts w:asciiTheme="minorHAnsi" w:hAnsiTheme="minorHAnsi" w:cs="Arial"/>
          <w:b/>
          <w:sz w:val="22"/>
          <w:szCs w:val="22"/>
        </w:rPr>
        <w:t xml:space="preserve">, DE </w:t>
      </w:r>
      <w:r w:rsidR="00E62345">
        <w:rPr>
          <w:rFonts w:asciiTheme="minorHAnsi" w:hAnsiTheme="minorHAnsi" w:cs="Arial"/>
          <w:b/>
          <w:sz w:val="22"/>
          <w:szCs w:val="22"/>
        </w:rPr>
        <w:t>6 DE OCTUBRE DE 2023</w:t>
      </w:r>
      <w:r w:rsidRPr="006C784A">
        <w:rPr>
          <w:rFonts w:asciiTheme="minorHAnsi" w:hAnsiTheme="minorHAnsi" w:cs="Arial"/>
          <w:b/>
          <w:sz w:val="22"/>
          <w:szCs w:val="22"/>
        </w:rPr>
        <w:t>,</w:t>
      </w:r>
      <w:r w:rsidR="00E62345">
        <w:rPr>
          <w:rFonts w:asciiTheme="minorHAnsi" w:hAnsiTheme="minorHAnsi" w:cs="Arial"/>
          <w:b/>
          <w:sz w:val="22"/>
          <w:szCs w:val="22"/>
        </w:rPr>
        <w:t xml:space="preserve"> </w:t>
      </w:r>
      <w:r w:rsidRPr="006C784A">
        <w:rPr>
          <w:rFonts w:asciiTheme="minorHAnsi" w:hAnsiTheme="minorHAnsi" w:cs="Arial"/>
          <w:b/>
          <w:sz w:val="22"/>
          <w:szCs w:val="22"/>
        </w:rPr>
        <w:t>ESTABLECE E</w:t>
      </w:r>
      <w:r w:rsidR="008275FF">
        <w:rPr>
          <w:rFonts w:asciiTheme="minorHAnsi" w:hAnsiTheme="minorHAnsi" w:cs="Arial"/>
          <w:b/>
          <w:sz w:val="22"/>
          <w:szCs w:val="22"/>
        </w:rPr>
        <w:t>L MARCO COMÚN DE NORMAS POR LAS QUE SE RIGE EL FUNCIONAMIENTO DE LA ESCUELA.</w:t>
      </w:r>
    </w:p>
    <w:p w:rsidR="00E62345" w:rsidRPr="008275FF" w:rsidRDefault="00551EFC" w:rsidP="00E62345">
      <w:pPr>
        <w:autoSpaceDE w:val="0"/>
        <w:autoSpaceDN w:val="0"/>
        <w:adjustRightInd w:val="0"/>
        <w:jc w:val="both"/>
        <w:rPr>
          <w:rFonts w:asciiTheme="minorHAnsi" w:eastAsiaTheme="minorHAnsi" w:hAnsiTheme="minorHAnsi" w:cs="MyriadPro-Regular"/>
          <w:sz w:val="20"/>
          <w:szCs w:val="20"/>
          <w:lang w:eastAsia="en-US"/>
        </w:rPr>
      </w:pPr>
      <w:r w:rsidRPr="008275FF">
        <w:rPr>
          <w:rFonts w:asciiTheme="minorHAnsi" w:hAnsiTheme="minorHAnsi" w:cs="Arial"/>
          <w:b/>
          <w:sz w:val="20"/>
          <w:szCs w:val="20"/>
        </w:rPr>
        <w:t xml:space="preserve">ARTÍCULO 15: </w:t>
      </w:r>
      <w:r w:rsidR="00E62345" w:rsidRPr="008275FF">
        <w:rPr>
          <w:rFonts w:asciiTheme="minorHAnsi" w:eastAsiaTheme="minorHAnsi" w:hAnsiTheme="minorHAnsi" w:cs="MyriadPro-Regular"/>
          <w:i/>
          <w:iCs/>
          <w:sz w:val="20"/>
          <w:szCs w:val="20"/>
          <w:lang w:eastAsia="en-US"/>
        </w:rPr>
        <w:t>El régimen de precios será el establecido por el Ayuntamiento de Torrijos, que es también el encargado de su modificación. Están obligados al pago de los precios públicos fijados para cada alumno/a, las personas físicas que ostenten la patria potestad, tutela o custodia de los mismos, y en su defecto, las personas físicas o jurídicas obligadas civilmente a prestarles alimento. Dicho ingreso deberá producirse dentro de los primeros cinco días de cada mes. Las mensualidades se abonarán mediante pago domiciliado. No se devolverá el dinero en caso de no asistir al centro por enfermedad o por cualquier otra causa</w:t>
      </w:r>
      <w:r w:rsidR="00E62345" w:rsidRPr="008275FF">
        <w:rPr>
          <w:rFonts w:asciiTheme="minorHAnsi" w:eastAsiaTheme="minorHAnsi" w:hAnsiTheme="minorHAnsi" w:cs="MyriadPro-Regular"/>
          <w:sz w:val="20"/>
          <w:szCs w:val="20"/>
          <w:lang w:eastAsia="en-US"/>
        </w:rPr>
        <w:t>.</w:t>
      </w:r>
    </w:p>
    <w:p w:rsidR="008275FF" w:rsidRPr="008275FF" w:rsidRDefault="008275FF" w:rsidP="008275FF">
      <w:pPr>
        <w:autoSpaceDE w:val="0"/>
        <w:autoSpaceDN w:val="0"/>
        <w:adjustRightInd w:val="0"/>
        <w:rPr>
          <w:rFonts w:asciiTheme="minorHAnsi" w:eastAsiaTheme="minorHAnsi" w:hAnsiTheme="minorHAnsi" w:cs="MyriadPro-Regular"/>
          <w:sz w:val="20"/>
          <w:szCs w:val="20"/>
          <w:lang w:eastAsia="en-US"/>
        </w:rPr>
      </w:pPr>
      <w:r w:rsidRPr="008275FF">
        <w:rPr>
          <w:rFonts w:asciiTheme="minorHAnsi" w:eastAsiaTheme="minorHAnsi" w:hAnsiTheme="minorHAnsi" w:cs="MyriadPro-Bold"/>
          <w:b/>
          <w:bCs/>
          <w:sz w:val="20"/>
          <w:szCs w:val="20"/>
          <w:lang w:eastAsia="en-US"/>
        </w:rPr>
        <w:t xml:space="preserve">ARTÍCULO 18. </w:t>
      </w:r>
      <w:r w:rsidRPr="008275FF">
        <w:rPr>
          <w:rFonts w:asciiTheme="minorHAnsi" w:eastAsiaTheme="minorHAnsi" w:hAnsiTheme="minorHAnsi" w:cs="MyriadPro-Regular"/>
          <w:sz w:val="20"/>
          <w:szCs w:val="20"/>
          <w:lang w:eastAsia="en-US"/>
        </w:rPr>
        <w:t>Otras causas de baja:</w:t>
      </w:r>
    </w:p>
    <w:p w:rsidR="008275FF" w:rsidRPr="008275FF" w:rsidRDefault="008275FF" w:rsidP="008275FF">
      <w:pPr>
        <w:autoSpaceDE w:val="0"/>
        <w:autoSpaceDN w:val="0"/>
        <w:adjustRightInd w:val="0"/>
        <w:jc w:val="both"/>
        <w:rPr>
          <w:rFonts w:asciiTheme="minorHAnsi" w:eastAsiaTheme="minorHAnsi" w:hAnsiTheme="minorHAnsi" w:cs="MyriadPro-Regular"/>
          <w:i/>
          <w:iCs/>
          <w:sz w:val="20"/>
          <w:szCs w:val="20"/>
          <w:lang w:eastAsia="en-US"/>
        </w:rPr>
      </w:pPr>
      <w:r w:rsidRPr="008275FF">
        <w:rPr>
          <w:rFonts w:asciiTheme="minorHAnsi" w:eastAsiaTheme="minorHAnsi" w:hAnsiTheme="minorHAnsi" w:cs="MyriadPro-Regular"/>
          <w:i/>
          <w:iCs/>
          <w:sz w:val="20"/>
          <w:szCs w:val="20"/>
          <w:lang w:eastAsia="en-US"/>
        </w:rPr>
        <w:t>a) La falta de pago de una mensualidad supone la pérdida de la plaza. La reincorporación al centro quedará sujeta a la disponibilidad de plazas y se aplicará la tarifa vigente en ese momento, perdiendo cualquier beneficio anterior.</w:t>
      </w:r>
    </w:p>
    <w:p w:rsidR="008275FF" w:rsidRPr="008275FF" w:rsidRDefault="008275FF" w:rsidP="008275FF">
      <w:pPr>
        <w:autoSpaceDE w:val="0"/>
        <w:autoSpaceDN w:val="0"/>
        <w:adjustRightInd w:val="0"/>
        <w:jc w:val="both"/>
        <w:rPr>
          <w:rFonts w:asciiTheme="minorHAnsi" w:eastAsiaTheme="minorHAnsi" w:hAnsiTheme="minorHAnsi" w:cs="MyriadPro-Regular"/>
          <w:i/>
          <w:iCs/>
          <w:sz w:val="20"/>
          <w:szCs w:val="20"/>
          <w:lang w:eastAsia="en-US"/>
        </w:rPr>
      </w:pPr>
      <w:r w:rsidRPr="008275FF">
        <w:rPr>
          <w:rFonts w:asciiTheme="minorHAnsi" w:eastAsiaTheme="minorHAnsi" w:hAnsiTheme="minorHAnsi" w:cs="MyriadPro-Regular"/>
          <w:i/>
          <w:iCs/>
          <w:sz w:val="20"/>
          <w:szCs w:val="20"/>
          <w:lang w:eastAsia="en-US"/>
        </w:rPr>
        <w:t>b) El cumplimiento de la edad reglamentaria para la permanencia en el Centro. A estos efectos la fecha de baja será la finalización del curso.</w:t>
      </w:r>
    </w:p>
    <w:p w:rsidR="008275FF" w:rsidRPr="008275FF" w:rsidRDefault="008275FF" w:rsidP="008275FF">
      <w:pPr>
        <w:autoSpaceDE w:val="0"/>
        <w:autoSpaceDN w:val="0"/>
        <w:adjustRightInd w:val="0"/>
        <w:jc w:val="both"/>
        <w:rPr>
          <w:rFonts w:asciiTheme="minorHAnsi" w:eastAsiaTheme="minorHAnsi" w:hAnsiTheme="minorHAnsi" w:cs="MyriadPro-Regular"/>
          <w:i/>
          <w:iCs/>
          <w:sz w:val="20"/>
          <w:szCs w:val="20"/>
          <w:lang w:eastAsia="en-US"/>
        </w:rPr>
      </w:pPr>
      <w:r w:rsidRPr="008275FF">
        <w:rPr>
          <w:rFonts w:asciiTheme="minorHAnsi" w:eastAsiaTheme="minorHAnsi" w:hAnsiTheme="minorHAnsi" w:cs="MyriadPro-Regular"/>
          <w:i/>
          <w:iCs/>
          <w:sz w:val="20"/>
          <w:szCs w:val="20"/>
          <w:lang w:eastAsia="en-US"/>
        </w:rPr>
        <w:t>c) La comprobación de falsedad de datos o documentos aportados.</w:t>
      </w:r>
    </w:p>
    <w:p w:rsidR="008275FF" w:rsidRPr="008275FF" w:rsidRDefault="008275FF" w:rsidP="008275FF">
      <w:pPr>
        <w:autoSpaceDE w:val="0"/>
        <w:autoSpaceDN w:val="0"/>
        <w:adjustRightInd w:val="0"/>
        <w:jc w:val="both"/>
        <w:rPr>
          <w:rFonts w:asciiTheme="minorHAnsi" w:eastAsiaTheme="minorHAnsi" w:hAnsiTheme="minorHAnsi" w:cs="MyriadPro-Regular"/>
          <w:i/>
          <w:iCs/>
          <w:sz w:val="20"/>
          <w:szCs w:val="20"/>
          <w:lang w:eastAsia="en-US"/>
        </w:rPr>
      </w:pPr>
      <w:r w:rsidRPr="008275FF">
        <w:rPr>
          <w:rFonts w:asciiTheme="minorHAnsi" w:eastAsiaTheme="minorHAnsi" w:hAnsiTheme="minorHAnsi" w:cs="MyriadPro-Regular"/>
          <w:i/>
          <w:iCs/>
          <w:sz w:val="20"/>
          <w:szCs w:val="20"/>
          <w:lang w:eastAsia="en-US"/>
        </w:rPr>
        <w:t>d) La ocultación de datos que implicarían modificaciones del precio público.</w:t>
      </w:r>
    </w:p>
    <w:p w:rsidR="008275FF" w:rsidRPr="008275FF" w:rsidRDefault="008275FF" w:rsidP="008275FF">
      <w:pPr>
        <w:autoSpaceDE w:val="0"/>
        <w:autoSpaceDN w:val="0"/>
        <w:adjustRightInd w:val="0"/>
        <w:jc w:val="both"/>
        <w:rPr>
          <w:rFonts w:asciiTheme="minorHAnsi" w:eastAsiaTheme="minorHAnsi" w:hAnsiTheme="minorHAnsi" w:cs="MyriadPro-Regular"/>
          <w:i/>
          <w:iCs/>
          <w:sz w:val="20"/>
          <w:szCs w:val="20"/>
          <w:lang w:eastAsia="en-US"/>
        </w:rPr>
      </w:pPr>
      <w:r w:rsidRPr="008275FF">
        <w:rPr>
          <w:rFonts w:asciiTheme="minorHAnsi" w:eastAsiaTheme="minorHAnsi" w:hAnsiTheme="minorHAnsi" w:cs="MyriadPro-Regular"/>
          <w:i/>
          <w:iCs/>
          <w:sz w:val="20"/>
          <w:szCs w:val="20"/>
          <w:lang w:eastAsia="en-US"/>
        </w:rPr>
        <w:t>e) El absentismo continuado y no justificado a la EIMP durante un mes, o discontinuo durante 3 meses.</w:t>
      </w:r>
    </w:p>
    <w:p w:rsidR="008275FF" w:rsidRPr="008275FF" w:rsidRDefault="008275FF" w:rsidP="008275FF">
      <w:pPr>
        <w:autoSpaceDE w:val="0"/>
        <w:autoSpaceDN w:val="0"/>
        <w:adjustRightInd w:val="0"/>
        <w:jc w:val="both"/>
        <w:rPr>
          <w:rFonts w:asciiTheme="minorHAnsi" w:eastAsiaTheme="minorHAnsi" w:hAnsiTheme="minorHAnsi" w:cs="MyriadPro-Regular"/>
          <w:i/>
          <w:iCs/>
          <w:sz w:val="20"/>
          <w:szCs w:val="20"/>
          <w:lang w:eastAsia="en-US"/>
        </w:rPr>
      </w:pPr>
      <w:r w:rsidRPr="008275FF">
        <w:rPr>
          <w:rFonts w:asciiTheme="minorHAnsi" w:eastAsiaTheme="minorHAnsi" w:hAnsiTheme="minorHAnsi" w:cs="MyriadPro-Regular"/>
          <w:i/>
          <w:iCs/>
          <w:sz w:val="20"/>
          <w:szCs w:val="20"/>
          <w:lang w:eastAsia="en-US"/>
        </w:rPr>
        <w:t>f) La no presentación del niño/a sin causa justificada en los 15 días naturales siguientes al inicio del curso.</w:t>
      </w:r>
    </w:p>
    <w:p w:rsidR="00EB0373" w:rsidRPr="008275FF" w:rsidRDefault="008275FF" w:rsidP="00551EFC">
      <w:pPr>
        <w:autoSpaceDE w:val="0"/>
        <w:autoSpaceDN w:val="0"/>
        <w:adjustRightInd w:val="0"/>
        <w:jc w:val="both"/>
        <w:rPr>
          <w:rFonts w:asciiTheme="minorHAnsi" w:hAnsiTheme="minorHAnsi" w:cs="Arial"/>
          <w:b/>
          <w:i/>
          <w:iCs/>
          <w:sz w:val="20"/>
          <w:szCs w:val="20"/>
        </w:rPr>
      </w:pPr>
      <w:r w:rsidRPr="008275FF">
        <w:rPr>
          <w:rFonts w:asciiTheme="minorHAnsi" w:eastAsiaTheme="minorHAnsi" w:hAnsiTheme="minorHAnsi" w:cs="MyriadPro-Regular"/>
          <w:i/>
          <w:iCs/>
          <w:sz w:val="20"/>
          <w:szCs w:val="20"/>
          <w:lang w:eastAsia="en-US"/>
        </w:rPr>
        <w:t>g) Si por motivos diversos, la Escuela Infantil Municipal Pequeñines permaneciera cerrado por un número de días hábiles superior a la mitad de los del mes, se abonará el precio público correspondiente a los días que ha permanecido abierto. El absentismo del alumno/a durante un período determinado no supone reducción alguna, ni exención del precio público, mientras no se formalice la baja correspondiente</w:t>
      </w:r>
    </w:p>
    <w:sectPr w:rsidR="00EB0373" w:rsidRPr="008275FF" w:rsidSect="008275FF">
      <w:headerReference w:type="default" r:id="rId9"/>
      <w:pgSz w:w="11906" w:h="16838"/>
      <w:pgMar w:top="2127" w:right="1701" w:bottom="284"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771A" w:rsidRDefault="0072771A">
      <w:r>
        <w:separator/>
      </w:r>
    </w:p>
  </w:endnote>
  <w:endnote w:type="continuationSeparator" w:id="0">
    <w:p w:rsidR="0072771A" w:rsidRDefault="00727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MyriadPro-Regular">
    <w:altName w:val="Calibri"/>
    <w:panose1 w:val="00000000000000000000"/>
    <w:charset w:val="00"/>
    <w:family w:val="auto"/>
    <w:notTrueType/>
    <w:pitch w:val="default"/>
    <w:sig w:usb0="00000003" w:usb1="00000000" w:usb2="00000000" w:usb3="00000000" w:csb0="00000001" w:csb1="00000000"/>
  </w:font>
  <w:font w:name="MyriadPro-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771A" w:rsidRDefault="0072771A">
      <w:r>
        <w:separator/>
      </w:r>
    </w:p>
  </w:footnote>
  <w:footnote w:type="continuationSeparator" w:id="0">
    <w:p w:rsidR="0072771A" w:rsidRDefault="00727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5C1E" w:rsidRDefault="00C45664" w:rsidP="00CC0AC8">
    <w:pPr>
      <w:pStyle w:val="Encabezado"/>
      <w:ind w:left="-426"/>
    </w:pPr>
    <w:r>
      <w:rPr>
        <w:noProof/>
      </w:rPr>
      <w:drawing>
        <wp:anchor distT="0" distB="0" distL="114300" distR="114300" simplePos="0" relativeHeight="251658240" behindDoc="1" locked="0" layoutInCell="1" allowOverlap="1">
          <wp:simplePos x="0" y="0"/>
          <wp:positionH relativeFrom="column">
            <wp:posOffset>704850</wp:posOffset>
          </wp:positionH>
          <wp:positionV relativeFrom="paragraph">
            <wp:posOffset>-144145</wp:posOffset>
          </wp:positionV>
          <wp:extent cx="5728335" cy="1040036"/>
          <wp:effectExtent l="0" t="0" r="0" b="0"/>
          <wp:wrapNone/>
          <wp:docPr id="1" name="0 Imagen" descr="LOGOS ESCUELA + CL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 ESCUELA + CLM.jpg"/>
                  <pic:cNvPicPr/>
                </pic:nvPicPr>
                <pic:blipFill>
                  <a:blip r:embed="rId1"/>
                  <a:stretch>
                    <a:fillRect/>
                  </a:stretch>
                </pic:blipFill>
                <pic:spPr>
                  <a:xfrm>
                    <a:off x="0" y="0"/>
                    <a:ext cx="5728335" cy="1040036"/>
                  </a:xfrm>
                  <a:prstGeom prst="rect">
                    <a:avLst/>
                  </a:prstGeom>
                </pic:spPr>
              </pic:pic>
            </a:graphicData>
          </a:graphic>
          <wp14:sizeRelH relativeFrom="margin">
            <wp14:pctWidth>0</wp14:pctWidth>
          </wp14:sizeRelH>
          <wp14:sizeRelV relativeFrom="margin">
            <wp14:pctHeight>0</wp14:pctHeight>
          </wp14:sizeRelV>
        </wp:anchor>
      </w:drawing>
    </w:r>
    <w:r w:rsidR="00551EFC" w:rsidRPr="00B417E4">
      <w:rPr>
        <w:noProof/>
      </w:rPr>
      <w:drawing>
        <wp:inline distT="0" distB="0" distL="0" distR="0">
          <wp:extent cx="828675" cy="828675"/>
          <wp:effectExtent l="0" t="0" r="0" b="0"/>
          <wp:docPr id="12" name="Imagen 12" descr="Ayto sin fondo 4X4 150 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Ayto sin fondo 4X4 150 p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E01A599"/>
    <w:multiLevelType w:val="hybridMultilevel"/>
    <w:tmpl w:val="065DFDB8"/>
    <w:lvl w:ilvl="0" w:tplc="FFFFFFFF">
      <w:start w:val="1"/>
      <w:numFmt w:val="ideographDigital"/>
      <w:lvlText w:val="•"/>
      <w:lvlJc w:val="left"/>
    </w:lvl>
    <w:lvl w:ilvl="1" w:tplc="FFFFFFFF">
      <w:start w:val="1"/>
      <w:numFmt w:val="ideographDigital"/>
      <w:lvlText w:val="•"/>
      <w:lvlJc w:val="left"/>
    </w:lvl>
    <w:lvl w:ilvl="2" w:tplc="730CB1F7">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3410A8E"/>
    <w:multiLevelType w:val="hybridMultilevel"/>
    <w:tmpl w:val="771CD984"/>
    <w:lvl w:ilvl="0" w:tplc="9D4E46C6">
      <w:start w:val="10"/>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252EE0"/>
    <w:multiLevelType w:val="hybridMultilevel"/>
    <w:tmpl w:val="DC0668EC"/>
    <w:lvl w:ilvl="0" w:tplc="D8827DE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AC54D49"/>
    <w:multiLevelType w:val="hybridMultilevel"/>
    <w:tmpl w:val="88D4D840"/>
    <w:lvl w:ilvl="0" w:tplc="D8827DEE">
      <w:start w:val="1"/>
      <w:numFmt w:val="bullet"/>
      <w:lvlText w:val=""/>
      <w:lvlJc w:val="left"/>
      <w:pPr>
        <w:ind w:left="1146"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05E3D8A"/>
    <w:multiLevelType w:val="hybridMultilevel"/>
    <w:tmpl w:val="2886F3E6"/>
    <w:lvl w:ilvl="0" w:tplc="D8827DE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CEF5E7D"/>
    <w:multiLevelType w:val="hybridMultilevel"/>
    <w:tmpl w:val="1422AAF8"/>
    <w:lvl w:ilvl="0" w:tplc="F41EBA00">
      <w:start w:val="26"/>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6BE1BC2"/>
    <w:multiLevelType w:val="hybridMultilevel"/>
    <w:tmpl w:val="7EEA6F82"/>
    <w:lvl w:ilvl="0" w:tplc="ABC8826A">
      <w:start w:val="10"/>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1"/>
  </w:num>
  <w:num w:numId="4">
    <w:abstractNumId w:val="0"/>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EFC"/>
    <w:rsid w:val="00060D65"/>
    <w:rsid w:val="001D7899"/>
    <w:rsid w:val="002731FD"/>
    <w:rsid w:val="002C3BCB"/>
    <w:rsid w:val="004A31D3"/>
    <w:rsid w:val="00551EFC"/>
    <w:rsid w:val="005609A1"/>
    <w:rsid w:val="005C10A3"/>
    <w:rsid w:val="0072771A"/>
    <w:rsid w:val="007B528E"/>
    <w:rsid w:val="008275FF"/>
    <w:rsid w:val="00C45664"/>
    <w:rsid w:val="00C51C4F"/>
    <w:rsid w:val="00CC0AC8"/>
    <w:rsid w:val="00D96F33"/>
    <w:rsid w:val="00E62345"/>
    <w:rsid w:val="00EB03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5:docId w15:val="{51AEC758-58EA-40D7-8C1C-45095CADE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EFC"/>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551EFC"/>
    <w:pPr>
      <w:keepNext/>
      <w:widowControl w:val="0"/>
      <w:spacing w:line="360" w:lineRule="auto"/>
      <w:ind w:firstLine="697"/>
      <w:jc w:val="both"/>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51EFC"/>
    <w:rPr>
      <w:rFonts w:ascii="Times New Roman" w:eastAsia="Times New Roman" w:hAnsi="Times New Roman" w:cs="Times New Roman"/>
      <w:b/>
      <w:bCs/>
      <w:sz w:val="24"/>
      <w:szCs w:val="24"/>
      <w:lang w:eastAsia="es-ES"/>
    </w:rPr>
  </w:style>
  <w:style w:type="paragraph" w:styleId="Encabezado">
    <w:name w:val="header"/>
    <w:basedOn w:val="Normal"/>
    <w:link w:val="EncabezadoCar"/>
    <w:uiPriority w:val="99"/>
    <w:unhideWhenUsed/>
    <w:rsid w:val="00551EFC"/>
    <w:pPr>
      <w:tabs>
        <w:tab w:val="center" w:pos="4252"/>
        <w:tab w:val="right" w:pos="8504"/>
      </w:tabs>
    </w:pPr>
  </w:style>
  <w:style w:type="character" w:customStyle="1" w:styleId="EncabezadoCar">
    <w:name w:val="Encabezado Car"/>
    <w:basedOn w:val="Fuentedeprrafopredeter"/>
    <w:link w:val="Encabezado"/>
    <w:uiPriority w:val="99"/>
    <w:rsid w:val="00551EFC"/>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551EFC"/>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551EFC"/>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customStyle="1" w:styleId="CM9">
    <w:name w:val="CM9"/>
    <w:basedOn w:val="Default"/>
    <w:next w:val="Default"/>
    <w:rsid w:val="00551EFC"/>
    <w:rPr>
      <w:color w:val="auto"/>
    </w:rPr>
  </w:style>
  <w:style w:type="paragraph" w:customStyle="1" w:styleId="CM10">
    <w:name w:val="CM10"/>
    <w:basedOn w:val="Default"/>
    <w:next w:val="Default"/>
    <w:rsid w:val="00551EFC"/>
    <w:rPr>
      <w:color w:val="auto"/>
    </w:rPr>
  </w:style>
  <w:style w:type="character" w:styleId="Hipervnculo">
    <w:name w:val="Hyperlink"/>
    <w:basedOn w:val="Fuentedeprrafopredeter"/>
    <w:uiPriority w:val="99"/>
    <w:unhideWhenUsed/>
    <w:rsid w:val="00551EFC"/>
    <w:rPr>
      <w:color w:val="0563C1" w:themeColor="hyperlink"/>
      <w:u w:val="single"/>
    </w:rPr>
  </w:style>
  <w:style w:type="paragraph" w:styleId="Textodeglobo">
    <w:name w:val="Balloon Text"/>
    <w:basedOn w:val="Normal"/>
    <w:link w:val="TextodegloboCar"/>
    <w:uiPriority w:val="99"/>
    <w:semiHidden/>
    <w:unhideWhenUsed/>
    <w:rsid w:val="00C45664"/>
    <w:rPr>
      <w:rFonts w:ascii="Tahoma" w:hAnsi="Tahoma" w:cs="Tahoma"/>
      <w:sz w:val="16"/>
      <w:szCs w:val="16"/>
    </w:rPr>
  </w:style>
  <w:style w:type="character" w:customStyle="1" w:styleId="TextodegloboCar">
    <w:name w:val="Texto de globo Car"/>
    <w:basedOn w:val="Fuentedeprrafopredeter"/>
    <w:link w:val="Textodeglobo"/>
    <w:uiPriority w:val="99"/>
    <w:semiHidden/>
    <w:rsid w:val="00C45664"/>
    <w:rPr>
      <w:rFonts w:ascii="Tahoma" w:eastAsia="Times New Roman" w:hAnsi="Tahoma" w:cs="Tahoma"/>
      <w:sz w:val="16"/>
      <w:szCs w:val="16"/>
      <w:lang w:eastAsia="es-ES"/>
    </w:rPr>
  </w:style>
  <w:style w:type="paragraph" w:styleId="Piedepgina">
    <w:name w:val="footer"/>
    <w:basedOn w:val="Normal"/>
    <w:link w:val="PiedepginaCar"/>
    <w:uiPriority w:val="99"/>
    <w:semiHidden/>
    <w:unhideWhenUsed/>
    <w:rsid w:val="00C45664"/>
    <w:pPr>
      <w:tabs>
        <w:tab w:val="center" w:pos="4252"/>
        <w:tab w:val="right" w:pos="8504"/>
      </w:tabs>
    </w:pPr>
  </w:style>
  <w:style w:type="character" w:customStyle="1" w:styleId="PiedepginaCar">
    <w:name w:val="Pie de página Car"/>
    <w:basedOn w:val="Fuentedeprrafopredeter"/>
    <w:link w:val="Piedepgina"/>
    <w:uiPriority w:val="99"/>
    <w:semiHidden/>
    <w:rsid w:val="00C45664"/>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RIJOS.E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410</Words>
  <Characters>2256</Characters>
  <Application>Microsoft Office Word</Application>
  <DocSecurity>4</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Olalla Palomo</dc:creator>
  <cp:lastModifiedBy>Olalla Palomo</cp:lastModifiedBy>
  <cp:revision>2</cp:revision>
  <cp:lastPrinted>2024-01-29T07:21:00Z</cp:lastPrinted>
  <dcterms:created xsi:type="dcterms:W3CDTF">2026-02-03T11:20:00Z</dcterms:created>
  <dcterms:modified xsi:type="dcterms:W3CDTF">2026-02-03T11:20:00Z</dcterms:modified>
</cp:coreProperties>
</file>